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6AF9" w14:textId="62C6F341" w:rsidR="00B869BF" w:rsidRDefault="006D769D" w:rsidP="00B869BF">
      <w:pPr>
        <w:rPr>
          <w:rFonts w:asciiTheme="minorHAnsi" w:hAnsiTheme="minorHAnsi" w:cstheme="minorHAnsi"/>
          <w:b/>
          <w:noProof/>
          <w:color w:val="C00000"/>
          <w:sz w:val="72"/>
          <w:szCs w:val="72"/>
        </w:rPr>
      </w:pPr>
      <w:r w:rsidRPr="003A6C2A">
        <w:rPr>
          <w:noProof/>
        </w:rPr>
        <w:drawing>
          <wp:anchor distT="0" distB="0" distL="114300" distR="114300" simplePos="0" relativeHeight="251659264" behindDoc="1" locked="0" layoutInCell="1" allowOverlap="1" wp14:anchorId="6F79CCA0" wp14:editId="3706A8D8">
            <wp:simplePos x="0" y="0"/>
            <wp:positionH relativeFrom="margin">
              <wp:align>center</wp:align>
            </wp:positionH>
            <wp:positionV relativeFrom="paragraph">
              <wp:posOffset>0</wp:posOffset>
            </wp:positionV>
            <wp:extent cx="1914525" cy="1894205"/>
            <wp:effectExtent l="0" t="0" r="9525" b="0"/>
            <wp:wrapThrough wrapText="bothSides">
              <wp:wrapPolygon edited="0">
                <wp:start x="0" y="0"/>
                <wp:lineTo x="0" y="21289"/>
                <wp:lineTo x="21493" y="21289"/>
                <wp:lineTo x="21493" y="0"/>
                <wp:lineTo x="0" y="0"/>
              </wp:wrapPolygon>
            </wp:wrapThrough>
            <wp:docPr id="1" name="Picture 1" descr="Image result for hand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nd sto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372"/>
                    <a:stretch/>
                  </pic:blipFill>
                  <pic:spPr bwMode="auto">
                    <a:xfrm>
                      <a:off x="0" y="0"/>
                      <a:ext cx="1914525" cy="1894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8A9">
        <w:rPr>
          <w:rFonts w:asciiTheme="minorHAnsi" w:hAnsiTheme="minorHAnsi" w:cstheme="minorHAnsi"/>
          <w:noProof/>
          <w:sz w:val="40"/>
          <w:szCs w:val="40"/>
        </w:rPr>
        <mc:AlternateContent>
          <mc:Choice Requires="wps">
            <w:drawing>
              <wp:anchor distT="45720" distB="45720" distL="114300" distR="114300" simplePos="0" relativeHeight="251661312" behindDoc="0" locked="0" layoutInCell="1" allowOverlap="1" wp14:anchorId="4A6CD838" wp14:editId="056EF2B0">
                <wp:simplePos x="0" y="0"/>
                <wp:positionH relativeFrom="page">
                  <wp:align>left</wp:align>
                </wp:positionH>
                <wp:positionV relativeFrom="paragraph">
                  <wp:posOffset>266700</wp:posOffset>
                </wp:positionV>
                <wp:extent cx="10058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404620"/>
                        </a:xfrm>
                        <a:prstGeom prst="rect">
                          <a:avLst/>
                        </a:prstGeom>
                        <a:noFill/>
                        <a:ln w="9525">
                          <a:noFill/>
                          <a:miter lim="800000"/>
                          <a:headEnd/>
                          <a:tailEnd/>
                        </a:ln>
                      </wps:spPr>
                      <wps:txbx>
                        <w:txbxContent>
                          <w:p w14:paraId="75B54C1E" w14:textId="43ACFE7E" w:rsidR="00D848A9" w:rsidRPr="00D848A9" w:rsidRDefault="006D769D" w:rsidP="006D769D">
                            <w:pPr>
                              <w:rPr>
                                <w:rFonts w:asciiTheme="minorHAnsi" w:hAnsiTheme="minorHAnsi" w:cstheme="minorHAnsi"/>
                                <w:b/>
                                <w:noProof/>
                                <w:sz w:val="72"/>
                                <w:szCs w:val="72"/>
                              </w:rPr>
                            </w:pPr>
                            <w:r>
                              <w:rPr>
                                <w:rFonts w:asciiTheme="minorHAnsi" w:hAnsiTheme="minorHAnsi" w:cstheme="minorHAnsi"/>
                                <w:b/>
                                <w:noProof/>
                                <w:sz w:val="72"/>
                                <w:szCs w:val="72"/>
                              </w:rPr>
                              <w:t xml:space="preserve">                             ARRETEZ</w:t>
                            </w:r>
                            <w:r w:rsidR="00D848A9" w:rsidRPr="0023230C">
                              <w:rPr>
                                <w:rFonts w:asciiTheme="minorHAnsi" w:hAnsiTheme="minorHAnsi" w:cstheme="minorHAnsi"/>
                                <w:b/>
                                <w:noProof/>
                                <w:sz w:val="72"/>
                                <w:szCs w:val="7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CD838" id="_x0000_t202" coordsize="21600,21600" o:spt="202" path="m,l,21600r21600,l21600,xe">
                <v:stroke joinstyle="miter"/>
                <v:path gradientshapeok="t" o:connecttype="rect"/>
              </v:shapetype>
              <v:shape id="Text Box 2" o:spid="_x0000_s1026" type="#_x0000_t202" style="position:absolute;margin-left:0;margin-top:21pt;width:11in;height:110.6pt;z-index:25166131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" filled="f" stroked="f">
                <v:textbox style="mso-fit-shape-to-text:t">
                  <w:txbxContent>
                    <w:p w14:paraId="75B54C1E" w14:textId="43ACFE7E" w:rsidR="00D848A9" w:rsidRPr="00D848A9" w:rsidRDefault="006D769D" w:rsidP="006D769D">
                      <w:pPr>
                        <w:rPr>
                          <w:rFonts w:asciiTheme="minorHAnsi" w:hAnsiTheme="minorHAnsi" w:cstheme="minorHAnsi"/>
                          <w:b/>
                          <w:noProof/>
                          <w:sz w:val="72"/>
                          <w:szCs w:val="72"/>
                        </w:rPr>
                      </w:pPr>
                      <w:r>
                        <w:rPr>
                          <w:rFonts w:asciiTheme="minorHAnsi" w:hAnsiTheme="minorHAnsi" w:cstheme="minorHAnsi"/>
                          <w:b/>
                          <w:noProof/>
                          <w:sz w:val="72"/>
                          <w:szCs w:val="72"/>
                        </w:rPr>
                        <w:t xml:space="preserve">                             ARRETEZ</w:t>
                      </w:r>
                      <w:r w:rsidR="00D848A9" w:rsidRPr="0023230C">
                        <w:rPr>
                          <w:rFonts w:asciiTheme="minorHAnsi" w:hAnsiTheme="minorHAnsi" w:cstheme="minorHAnsi"/>
                          <w:b/>
                          <w:noProof/>
                          <w:sz w:val="72"/>
                          <w:szCs w:val="72"/>
                        </w:rPr>
                        <w:t>!</w:t>
                      </w:r>
                    </w:p>
                  </w:txbxContent>
                </v:textbox>
                <w10:wrap type="square" anchorx="page"/>
              </v:shape>
            </w:pict>
          </mc:Fallback>
        </mc:AlternateContent>
      </w:r>
      <w:r w:rsidR="004F69DC" w:rsidRPr="004F69DC">
        <w:rPr>
          <w:rFonts w:asciiTheme="minorHAnsi" w:hAnsiTheme="minorHAnsi" w:cstheme="minorHAnsi"/>
          <w:b/>
          <w:noProof/>
          <w:color w:val="C00000"/>
          <w:sz w:val="72"/>
          <w:szCs w:val="72"/>
        </w:rPr>
        <w:t xml:space="preserve"> </w:t>
      </w:r>
    </w:p>
    <w:p w14:paraId="78D641FB" w14:textId="77777777" w:rsidR="00FA6A20" w:rsidRDefault="00FA6A20" w:rsidP="00B869BF">
      <w:pPr>
        <w:rPr>
          <w:rFonts w:asciiTheme="minorHAnsi" w:hAnsiTheme="minorHAnsi" w:cstheme="minorHAnsi"/>
          <w:sz w:val="32"/>
          <w:szCs w:val="32"/>
        </w:rPr>
      </w:pPr>
    </w:p>
    <w:p w14:paraId="0CD79B94" w14:textId="77777777" w:rsidR="00FA6A20" w:rsidRDefault="00FA6A20" w:rsidP="00B869BF">
      <w:pPr>
        <w:rPr>
          <w:rFonts w:asciiTheme="minorHAnsi" w:hAnsiTheme="minorHAnsi" w:cstheme="minorHAnsi"/>
          <w:sz w:val="32"/>
          <w:szCs w:val="32"/>
        </w:rPr>
      </w:pPr>
    </w:p>
    <w:p w14:paraId="3BD4CB10" w14:textId="3FA48812" w:rsidR="00FA6A20" w:rsidRPr="00856D06" w:rsidRDefault="006D769D" w:rsidP="00B869BF">
      <w:pPr>
        <w:rPr>
          <w:rFonts w:asciiTheme="minorHAnsi" w:hAnsiTheme="minorHAnsi" w:cstheme="minorHAnsi"/>
          <w:sz w:val="48"/>
          <w:szCs w:val="48"/>
        </w:rPr>
      </w:pPr>
      <w:r w:rsidRPr="00856D06">
        <w:rPr>
          <w:rFonts w:asciiTheme="minorHAnsi" w:hAnsiTheme="minorHAnsi" w:cstheme="minorHAnsi"/>
          <w:b/>
          <w:noProof/>
          <w:sz w:val="48"/>
          <w:szCs w:val="48"/>
        </w:rPr>
        <w:t>PROTOCOL</w:t>
      </w:r>
      <w:r w:rsidR="001E0B8F" w:rsidRPr="00856D06">
        <w:rPr>
          <w:rFonts w:asciiTheme="minorHAnsi" w:hAnsiTheme="minorHAnsi" w:cstheme="minorHAnsi"/>
          <w:b/>
          <w:noProof/>
          <w:sz w:val="48"/>
          <w:szCs w:val="48"/>
        </w:rPr>
        <w:t xml:space="preserve"> </w:t>
      </w:r>
      <w:r w:rsidRPr="00856D06">
        <w:rPr>
          <w:rFonts w:asciiTheme="minorHAnsi" w:hAnsiTheme="minorHAnsi" w:cstheme="minorHAnsi"/>
          <w:b/>
          <w:noProof/>
          <w:sz w:val="48"/>
          <w:szCs w:val="48"/>
        </w:rPr>
        <w:t xml:space="preserve">E </w:t>
      </w:r>
      <w:r w:rsidR="001E0B8F" w:rsidRPr="00856D06">
        <w:rPr>
          <w:rFonts w:asciiTheme="minorHAnsi" w:hAnsiTheme="minorHAnsi" w:cstheme="minorHAnsi"/>
          <w:b/>
          <w:noProof/>
          <w:sz w:val="48"/>
          <w:szCs w:val="48"/>
        </w:rPr>
        <w:t>DE LA BUANDERIE</w:t>
      </w:r>
      <w:r w:rsidRPr="00856D06">
        <w:rPr>
          <w:rFonts w:asciiTheme="minorHAnsi" w:hAnsiTheme="minorHAnsi" w:cstheme="minorHAnsi"/>
          <w:b/>
          <w:noProof/>
          <w:sz w:val="48"/>
          <w:szCs w:val="48"/>
        </w:rPr>
        <w:t>:</w:t>
      </w:r>
    </w:p>
    <w:p w14:paraId="6A5F1A92" w14:textId="5D8B4D65" w:rsidR="00856D06" w:rsidRDefault="001E0B8F" w:rsidP="001E0B8F">
      <w:pPr>
        <w:rPr>
          <w:rFonts w:asciiTheme="minorHAnsi" w:hAnsiTheme="minorHAnsi" w:cstheme="minorHAnsi"/>
          <w:sz w:val="24"/>
        </w:rPr>
      </w:pPr>
      <w:r w:rsidRPr="00C25213">
        <w:rPr>
          <w:rFonts w:asciiTheme="minorHAnsi" w:hAnsiTheme="minorHAnsi" w:cstheme="minorHAnsi"/>
          <w:sz w:val="24"/>
        </w:rPr>
        <w:t>Afin de ralentir la propagation de la maladie coronavirus  2019 (COVID-19), la gestion de l’Immeuble suit les directives de Santé Canada et travaille avec les autorités de la santé locales et provinciales afin de prendre les mesures de précaution appropriées.</w:t>
      </w:r>
    </w:p>
    <w:p w14:paraId="44250D48" w14:textId="77777777" w:rsidR="00856D06" w:rsidRPr="00C25213" w:rsidRDefault="00856D06" w:rsidP="001E0B8F">
      <w:pPr>
        <w:rPr>
          <w:rFonts w:asciiTheme="minorHAnsi" w:hAnsiTheme="minorHAnsi" w:cstheme="minorHAnsi"/>
          <w:sz w:val="24"/>
        </w:rPr>
      </w:pPr>
    </w:p>
    <w:p w14:paraId="5D24E464" w14:textId="308814AD" w:rsidR="001B7617" w:rsidRPr="00856D06" w:rsidRDefault="001E0B8F" w:rsidP="001B7617">
      <w:pPr>
        <w:rPr>
          <w:rFonts w:asciiTheme="minorHAnsi" w:hAnsiTheme="minorHAnsi" w:cstheme="minorHAnsi"/>
          <w:b/>
          <w:noProof/>
          <w:sz w:val="48"/>
          <w:szCs w:val="48"/>
        </w:rPr>
      </w:pPr>
      <w:r w:rsidRPr="00856D06">
        <w:rPr>
          <w:rFonts w:asciiTheme="minorHAnsi" w:hAnsiTheme="minorHAnsi" w:cstheme="minorHAnsi"/>
          <w:b/>
          <w:noProof/>
          <w:sz w:val="48"/>
          <w:szCs w:val="48"/>
        </w:rPr>
        <w:t>GARDER UNE DISTANCE</w:t>
      </w:r>
      <w:r w:rsidR="006A0EA7" w:rsidRPr="00856D06">
        <w:rPr>
          <w:rFonts w:asciiTheme="minorHAnsi" w:hAnsiTheme="minorHAnsi" w:cstheme="minorHAnsi"/>
          <w:b/>
          <w:noProof/>
          <w:sz w:val="48"/>
          <w:szCs w:val="48"/>
        </w:rPr>
        <w:t>:</w:t>
      </w:r>
      <w:r w:rsidRPr="00856D06">
        <w:rPr>
          <w:rFonts w:asciiTheme="minorHAnsi" w:hAnsiTheme="minorHAnsi" w:cstheme="minorHAnsi"/>
          <w:b/>
          <w:noProof/>
          <w:sz w:val="48"/>
          <w:szCs w:val="48"/>
        </w:rPr>
        <w:t xml:space="preserve"> </w:t>
      </w:r>
    </w:p>
    <w:p w14:paraId="4BAD244A" w14:textId="3082E598" w:rsidR="001B7617" w:rsidRPr="006A0EA7" w:rsidRDefault="006D769D" w:rsidP="001B7617">
      <w:pPr>
        <w:rPr>
          <w:rFonts w:asciiTheme="minorHAnsi" w:hAnsiTheme="minorHAnsi" w:cstheme="minorHAnsi"/>
          <w:sz w:val="24"/>
        </w:rPr>
      </w:pPr>
      <w:r w:rsidRPr="006A0EA7">
        <w:rPr>
          <w:rFonts w:asciiTheme="minorHAnsi" w:hAnsiTheme="minorHAnsi" w:cstheme="minorHAnsi"/>
          <w:sz w:val="24"/>
        </w:rPr>
        <w:t>Le virus</w:t>
      </w:r>
      <w:r w:rsidR="001B7617" w:rsidRPr="006A0EA7">
        <w:rPr>
          <w:rFonts w:asciiTheme="minorHAnsi" w:hAnsiTheme="minorHAnsi" w:cstheme="minorHAnsi"/>
          <w:sz w:val="24"/>
        </w:rPr>
        <w:t xml:space="preserve"> COVID-19 </w:t>
      </w:r>
      <w:r w:rsidRPr="006A0EA7">
        <w:rPr>
          <w:rFonts w:asciiTheme="minorHAnsi" w:hAnsiTheme="minorHAnsi" w:cstheme="minorHAnsi"/>
          <w:sz w:val="24"/>
        </w:rPr>
        <w:t xml:space="preserve">se transmet facilement de la façon suivante: </w:t>
      </w:r>
    </w:p>
    <w:p w14:paraId="397A1B72" w14:textId="367AAC1F" w:rsidR="001B7617" w:rsidRPr="006A0EA7" w:rsidRDefault="006D769D" w:rsidP="001B7617">
      <w:pPr>
        <w:pStyle w:val="ListParagraph"/>
        <w:numPr>
          <w:ilvl w:val="0"/>
          <w:numId w:val="3"/>
        </w:numPr>
        <w:rPr>
          <w:rFonts w:asciiTheme="minorHAnsi" w:hAnsiTheme="minorHAnsi" w:cstheme="minorHAnsi"/>
          <w:sz w:val="24"/>
        </w:rPr>
      </w:pPr>
      <w:r w:rsidRPr="006A0EA7">
        <w:rPr>
          <w:rFonts w:asciiTheme="minorHAnsi" w:hAnsiTheme="minorHAnsi" w:cstheme="minorHAnsi"/>
          <w:sz w:val="24"/>
        </w:rPr>
        <w:t>Gouttes respiratoires lorsque vous tou</w:t>
      </w:r>
      <w:r w:rsidR="006A0EA7" w:rsidRPr="006A0EA7">
        <w:rPr>
          <w:rFonts w:asciiTheme="minorHAnsi" w:hAnsiTheme="minorHAnsi" w:cstheme="minorHAnsi"/>
          <w:sz w:val="24"/>
        </w:rPr>
        <w:t xml:space="preserve">ssez </w:t>
      </w:r>
      <w:r w:rsidRPr="006A0EA7">
        <w:rPr>
          <w:rFonts w:asciiTheme="minorHAnsi" w:hAnsiTheme="minorHAnsi" w:cstheme="minorHAnsi"/>
          <w:sz w:val="24"/>
        </w:rPr>
        <w:t xml:space="preserve"> ou éternue</w:t>
      </w:r>
      <w:r w:rsidR="006A0EA7" w:rsidRPr="006A0EA7">
        <w:rPr>
          <w:rFonts w:asciiTheme="minorHAnsi" w:hAnsiTheme="minorHAnsi" w:cstheme="minorHAnsi"/>
          <w:sz w:val="24"/>
        </w:rPr>
        <w:t>z</w:t>
      </w:r>
    </w:p>
    <w:p w14:paraId="3247E55C" w14:textId="2754190A" w:rsidR="001B7617" w:rsidRPr="006A0EA7" w:rsidRDefault="006A0EA7" w:rsidP="001B7617">
      <w:pPr>
        <w:pStyle w:val="ListParagraph"/>
        <w:numPr>
          <w:ilvl w:val="0"/>
          <w:numId w:val="3"/>
        </w:numPr>
        <w:rPr>
          <w:rFonts w:asciiTheme="minorHAnsi" w:hAnsiTheme="minorHAnsi" w:cstheme="minorHAnsi"/>
          <w:sz w:val="24"/>
        </w:rPr>
      </w:pPr>
      <w:r w:rsidRPr="006A0EA7">
        <w:rPr>
          <w:rFonts w:asciiTheme="minorHAnsi" w:hAnsiTheme="minorHAnsi" w:cstheme="minorHAnsi"/>
          <w:sz w:val="24"/>
        </w:rPr>
        <w:t>Contact personnel rapproché tel que le toucher et la poignée de main</w:t>
      </w:r>
    </w:p>
    <w:p w14:paraId="0DA5378F" w14:textId="4039762C" w:rsidR="001B7617" w:rsidRPr="006A0EA7" w:rsidRDefault="006A0EA7" w:rsidP="001B7617">
      <w:pPr>
        <w:pStyle w:val="ListParagraph"/>
        <w:numPr>
          <w:ilvl w:val="0"/>
          <w:numId w:val="3"/>
        </w:numPr>
        <w:rPr>
          <w:rFonts w:asciiTheme="minorHAnsi" w:hAnsiTheme="minorHAnsi" w:cstheme="minorHAnsi"/>
          <w:sz w:val="24"/>
        </w:rPr>
      </w:pPr>
      <w:r w:rsidRPr="006A0EA7">
        <w:rPr>
          <w:rFonts w:asciiTheme="minorHAnsi" w:hAnsiTheme="minorHAnsi" w:cstheme="minorHAnsi"/>
          <w:sz w:val="24"/>
        </w:rPr>
        <w:t>Toucher un objet infecté par le virus et ensuite se toucher les yeux, nez ou bouche avant de se laver les mains.</w:t>
      </w:r>
    </w:p>
    <w:p w14:paraId="01105622" w14:textId="53F216D3" w:rsidR="001B7617" w:rsidRPr="006A0EA7" w:rsidRDefault="001E0B8F" w:rsidP="001B7617">
      <w:pPr>
        <w:rPr>
          <w:rFonts w:asciiTheme="minorHAnsi" w:hAnsiTheme="minorHAnsi" w:cstheme="minorHAnsi"/>
          <w:sz w:val="24"/>
        </w:rPr>
      </w:pPr>
      <w:r w:rsidRPr="006A0EA7">
        <w:rPr>
          <w:rFonts w:asciiTheme="minorHAnsi" w:hAnsiTheme="minorHAnsi" w:cstheme="minorHAnsi"/>
          <w:sz w:val="24"/>
        </w:rPr>
        <w:t>Veuillez garder une distance sociale raisonnable lorsque vous utilisez la buanderie.</w:t>
      </w:r>
    </w:p>
    <w:p w14:paraId="570C32A9" w14:textId="66A8CB74" w:rsidR="0069573E" w:rsidRPr="00856D06" w:rsidRDefault="00D46C82" w:rsidP="0069573E">
      <w:pPr>
        <w:rPr>
          <w:rFonts w:asciiTheme="minorHAnsi" w:hAnsiTheme="minorHAnsi" w:cstheme="minorHAnsi"/>
          <w:b/>
          <w:noProof/>
          <w:sz w:val="48"/>
          <w:szCs w:val="48"/>
        </w:rPr>
      </w:pPr>
      <w:r w:rsidRPr="00856D06">
        <w:rPr>
          <w:rFonts w:asciiTheme="minorHAnsi" w:hAnsiTheme="minorHAnsi" w:cstheme="minorHAnsi"/>
          <w:b/>
          <w:noProof/>
          <w:sz w:val="48"/>
          <w:szCs w:val="48"/>
        </w:rPr>
        <w:t>HEURES D’OUVERTURE:</w:t>
      </w:r>
    </w:p>
    <w:p w14:paraId="3FB2E816" w14:textId="77777777" w:rsidR="006A0EA7" w:rsidRDefault="00D46C82" w:rsidP="0069573E">
      <w:pPr>
        <w:rPr>
          <w:rFonts w:asciiTheme="minorHAnsi" w:hAnsiTheme="minorHAnsi" w:cstheme="minorHAnsi"/>
          <w:sz w:val="24"/>
        </w:rPr>
      </w:pPr>
      <w:r w:rsidRPr="006A0EA7">
        <w:rPr>
          <w:rFonts w:asciiTheme="minorHAnsi" w:hAnsiTheme="minorHAnsi" w:cstheme="minorHAnsi"/>
          <w:sz w:val="24"/>
        </w:rPr>
        <w:t xml:space="preserve">La buanderie demeure disponible 24 heures par jour 7 jours semaine. </w:t>
      </w:r>
      <w:r w:rsidR="006D769D" w:rsidRPr="006A0EA7">
        <w:rPr>
          <w:rFonts w:ascii="Calibri" w:hAnsi="Calibri"/>
          <w:sz w:val="24"/>
        </w:rPr>
        <w:t>Veuillez également être avisés que la salle de lavage demeure ouverte  à votre disposition 24 heures par jour, 7 jours par semaine.  Ceci contribuera à respecter la consigne de distance sociale sécuritaire pendant cette période</w:t>
      </w:r>
      <w:r w:rsidR="006D769D" w:rsidRPr="006A0EA7">
        <w:rPr>
          <w:sz w:val="24"/>
        </w:rPr>
        <w:t xml:space="preserve"> </w:t>
      </w:r>
      <w:r w:rsidR="006D769D" w:rsidRPr="006A0EA7">
        <w:rPr>
          <w:rFonts w:ascii="Calibri" w:hAnsi="Calibri"/>
          <w:sz w:val="24"/>
        </w:rPr>
        <w:t>d’incertitude.</w:t>
      </w:r>
      <w:r w:rsidR="006D769D" w:rsidRPr="006A0EA7">
        <w:rPr>
          <w:sz w:val="24"/>
        </w:rPr>
        <w:t xml:space="preserve">  </w:t>
      </w:r>
      <w:r w:rsidRPr="006A0EA7">
        <w:rPr>
          <w:rFonts w:asciiTheme="minorHAnsi" w:hAnsiTheme="minorHAnsi" w:cstheme="minorHAnsi"/>
          <w:sz w:val="24"/>
        </w:rPr>
        <w:t xml:space="preserve"> </w:t>
      </w:r>
      <w:r w:rsidR="006D769D" w:rsidRPr="006A0EA7">
        <w:rPr>
          <w:rFonts w:asciiTheme="minorHAnsi" w:hAnsiTheme="minorHAnsi" w:cstheme="minorHAnsi"/>
          <w:sz w:val="24"/>
        </w:rPr>
        <w:t>Ne laissez pas vos articles dans les appareils mais bien les récupérer dès que le cycle de lavage ou de séchage est terminé.</w:t>
      </w:r>
    </w:p>
    <w:p w14:paraId="063CB1A8" w14:textId="4D7E6DC1" w:rsidR="0069573E" w:rsidRPr="006A0EA7" w:rsidRDefault="006D769D" w:rsidP="0069573E">
      <w:pPr>
        <w:rPr>
          <w:rFonts w:asciiTheme="minorHAnsi" w:hAnsiTheme="minorHAnsi" w:cstheme="minorHAnsi"/>
          <w:sz w:val="24"/>
        </w:rPr>
      </w:pPr>
      <w:r w:rsidRPr="006A0EA7">
        <w:rPr>
          <w:rFonts w:asciiTheme="minorHAnsi" w:hAnsiTheme="minorHAnsi" w:cstheme="minorHAnsi"/>
          <w:sz w:val="24"/>
        </w:rPr>
        <w:t xml:space="preserve"> </w:t>
      </w:r>
    </w:p>
    <w:p w14:paraId="3ADC32A6" w14:textId="3548AA1D" w:rsidR="002E41A4" w:rsidRPr="00856D06" w:rsidRDefault="001E0B8F" w:rsidP="002E41A4">
      <w:pPr>
        <w:rPr>
          <w:rFonts w:asciiTheme="minorHAnsi" w:hAnsiTheme="minorHAnsi" w:cstheme="minorHAnsi"/>
          <w:b/>
          <w:noProof/>
          <w:sz w:val="48"/>
          <w:szCs w:val="48"/>
        </w:rPr>
      </w:pPr>
      <w:r w:rsidRPr="00856D06">
        <w:rPr>
          <w:rFonts w:asciiTheme="minorHAnsi" w:hAnsiTheme="minorHAnsi" w:cstheme="minorHAnsi"/>
          <w:b/>
          <w:noProof/>
          <w:sz w:val="48"/>
          <w:szCs w:val="48"/>
        </w:rPr>
        <w:t>RESPECTEZ VOISINS ET EMPLOYÉS</w:t>
      </w:r>
      <w:r w:rsidR="002E41A4" w:rsidRPr="00856D06">
        <w:rPr>
          <w:rFonts w:asciiTheme="minorHAnsi" w:hAnsiTheme="minorHAnsi" w:cstheme="minorHAnsi"/>
          <w:b/>
          <w:noProof/>
          <w:sz w:val="48"/>
          <w:szCs w:val="48"/>
        </w:rPr>
        <w:t>:</w:t>
      </w:r>
    </w:p>
    <w:p w14:paraId="28DC7DD8" w14:textId="1BD66C6D" w:rsidR="002E41A4" w:rsidRPr="006A0EA7" w:rsidRDefault="001E0B8F" w:rsidP="009D5E99">
      <w:pPr>
        <w:jc w:val="both"/>
        <w:rPr>
          <w:rFonts w:asciiTheme="minorHAnsi" w:hAnsiTheme="minorHAnsi" w:cstheme="minorHAnsi"/>
          <w:sz w:val="24"/>
        </w:rPr>
      </w:pPr>
      <w:r w:rsidRPr="006A0EA7">
        <w:rPr>
          <w:rFonts w:asciiTheme="minorHAnsi" w:hAnsiTheme="minorHAnsi" w:cstheme="minorHAnsi"/>
          <w:sz w:val="24"/>
        </w:rPr>
        <w:t xml:space="preserve">Si vous avez des symptomes de rhume ou de grippe, que vous soyez COVID-19 positif ou non, veuillez faire preuve de considération envers  les autres résidents et employés.  Veuillez prendre les precautions nécessaires afin d’éviter la propagation des germes aux autres residents et employés.  Veuillez contacter les autorités locaux de la santé si vous avez des symptomes de grippe ou de rhume.  </w:t>
      </w:r>
    </w:p>
    <w:p w14:paraId="29947042" w14:textId="77777777" w:rsidR="001E0B8F" w:rsidRPr="006A0EA7" w:rsidRDefault="001E0B8F" w:rsidP="001E0B8F">
      <w:pPr>
        <w:rPr>
          <w:rFonts w:asciiTheme="minorHAnsi" w:hAnsiTheme="minorHAnsi" w:cstheme="minorHAnsi"/>
          <w:b/>
          <w:noProof/>
          <w:sz w:val="24"/>
        </w:rPr>
      </w:pPr>
    </w:p>
    <w:p w14:paraId="4AD0DD58" w14:textId="77777777" w:rsidR="001E0B8F" w:rsidRPr="00C25213" w:rsidRDefault="001E0B8F" w:rsidP="001E0B8F">
      <w:pPr>
        <w:rPr>
          <w:rFonts w:asciiTheme="minorHAnsi" w:hAnsiTheme="minorHAnsi" w:cstheme="minorHAnsi"/>
          <w:b/>
          <w:noProof/>
          <w:sz w:val="28"/>
          <w:szCs w:val="28"/>
        </w:rPr>
      </w:pPr>
      <w:r w:rsidRPr="00C25213">
        <w:rPr>
          <w:rFonts w:asciiTheme="minorHAnsi" w:hAnsiTheme="minorHAnsi" w:cstheme="minorHAnsi"/>
          <w:b/>
          <w:noProof/>
          <w:sz w:val="28"/>
          <w:szCs w:val="28"/>
        </w:rPr>
        <w:t>QUESTIONS ET COORDONNÉES/ INFORMATION:</w:t>
      </w:r>
    </w:p>
    <w:p w14:paraId="49C85E7F" w14:textId="77777777" w:rsidR="001E0B8F" w:rsidRPr="00C25213" w:rsidRDefault="001E0B8F" w:rsidP="001E0B8F">
      <w:pPr>
        <w:rPr>
          <w:rFonts w:asciiTheme="minorHAnsi" w:eastAsia="Times New Roman" w:hAnsiTheme="minorHAnsi" w:cstheme="minorHAnsi"/>
          <w:color w:val="C00000"/>
          <w:sz w:val="28"/>
          <w:szCs w:val="28"/>
          <w:shd w:val="clear" w:color="auto" w:fill="FFFFFF"/>
        </w:rPr>
      </w:pPr>
      <w:r w:rsidRPr="00C25213">
        <w:rPr>
          <w:rFonts w:asciiTheme="minorHAnsi" w:eastAsia="Times New Roman" w:hAnsiTheme="minorHAnsi" w:cstheme="minorHAnsi"/>
          <w:color w:val="C00000"/>
          <w:sz w:val="28"/>
          <w:szCs w:val="28"/>
          <w:shd w:val="clear" w:color="auto" w:fill="FFFFFF"/>
        </w:rPr>
        <w:t>AUTORITÉS DE LA SANTÉ PUBLIQUES:</w:t>
      </w:r>
    </w:p>
    <w:p w14:paraId="26DE0CB3" w14:textId="77777777" w:rsidR="001E0B8F" w:rsidRPr="00C25213" w:rsidRDefault="00464A7C" w:rsidP="001E0B8F">
      <w:pPr>
        <w:pStyle w:val="NormalWeb"/>
        <w:rPr>
          <w:sz w:val="20"/>
          <w:szCs w:val="20"/>
        </w:rPr>
      </w:pPr>
      <w:hyperlink r:id="rId9" w:history="1">
        <w:r w:rsidR="001E0B8F" w:rsidRPr="00C25213">
          <w:rPr>
            <w:rStyle w:val="Hyperlink"/>
            <w:sz w:val="28"/>
            <w:szCs w:val="28"/>
          </w:rPr>
          <w:t>https://www.who.int/emergencies/diseases/novel-coronavirus-2019</w:t>
        </w:r>
      </w:hyperlink>
    </w:p>
    <w:p w14:paraId="2F99EB59" w14:textId="77777777" w:rsidR="001E0B8F" w:rsidRPr="00C25213" w:rsidRDefault="00464A7C" w:rsidP="001E0B8F">
      <w:pPr>
        <w:pStyle w:val="NormalWeb"/>
        <w:rPr>
          <w:color w:val="000000"/>
          <w:sz w:val="20"/>
          <w:szCs w:val="20"/>
        </w:rPr>
      </w:pPr>
      <w:hyperlink r:id="rId10" w:history="1">
        <w:r w:rsidR="001E0B8F" w:rsidRPr="00C25213">
          <w:rPr>
            <w:rStyle w:val="Hyperlink"/>
            <w:sz w:val="20"/>
            <w:szCs w:val="20"/>
          </w:rPr>
          <w:t>https://www.canada.ca/en/health-canada.html</w:t>
        </w:r>
      </w:hyperlink>
      <w:r w:rsidR="001E0B8F" w:rsidRPr="00C25213">
        <w:rPr>
          <w:color w:val="000000"/>
          <w:sz w:val="20"/>
          <w:szCs w:val="20"/>
        </w:rPr>
        <w:t xml:space="preserve"> </w:t>
      </w:r>
    </w:p>
    <w:p w14:paraId="0FD6DAC7" w14:textId="77777777" w:rsidR="006D6877" w:rsidRDefault="006D6877" w:rsidP="00AE4264">
      <w:pPr>
        <w:rPr>
          <w:rFonts w:asciiTheme="minorHAnsi" w:eastAsia="Times New Roman" w:hAnsiTheme="minorHAnsi" w:cstheme="minorHAnsi"/>
          <w:b/>
          <w:color w:val="C00000"/>
          <w:sz w:val="42"/>
          <w:szCs w:val="42"/>
          <w:shd w:val="clear" w:color="auto" w:fill="FFFFFF"/>
        </w:rPr>
      </w:pPr>
    </w:p>
    <w:p w14:paraId="5FE6A96E" w14:textId="62431933" w:rsidR="00B869BF" w:rsidRPr="00AB73F1" w:rsidRDefault="00B869BF" w:rsidP="00B869BF">
      <w:pPr>
        <w:jc w:val="center"/>
        <w:rPr>
          <w:rFonts w:asciiTheme="minorHAnsi" w:eastAsia="Times New Roman" w:hAnsiTheme="minorHAnsi" w:cstheme="minorHAnsi"/>
          <w:b/>
          <w:color w:val="C00000"/>
          <w:sz w:val="42"/>
          <w:szCs w:val="42"/>
          <w:shd w:val="clear" w:color="auto" w:fill="FFFFFF"/>
        </w:rPr>
      </w:pPr>
      <w:r w:rsidRPr="00AB73F1">
        <w:rPr>
          <w:rFonts w:asciiTheme="minorHAnsi" w:eastAsia="Times New Roman" w:hAnsiTheme="minorHAnsi" w:cstheme="minorHAnsi"/>
          <w:b/>
          <w:color w:val="C00000"/>
          <w:sz w:val="42"/>
          <w:szCs w:val="42"/>
          <w:shd w:val="clear" w:color="auto" w:fill="FFFFFF"/>
        </w:rPr>
        <w:t xml:space="preserve">MetCap </w:t>
      </w:r>
      <w:r w:rsidR="001E0B8F">
        <w:rPr>
          <w:rFonts w:asciiTheme="minorHAnsi" w:eastAsia="Times New Roman" w:hAnsiTheme="minorHAnsi" w:cstheme="minorHAnsi"/>
          <w:b/>
          <w:color w:val="C00000"/>
          <w:sz w:val="42"/>
          <w:szCs w:val="42"/>
          <w:shd w:val="clear" w:color="auto" w:fill="FFFFFF"/>
        </w:rPr>
        <w:t>Service à la clientèle</w:t>
      </w:r>
      <w:r w:rsidRPr="00AB73F1">
        <w:rPr>
          <w:rFonts w:asciiTheme="minorHAnsi" w:eastAsia="Times New Roman" w:hAnsiTheme="minorHAnsi" w:cstheme="minorHAnsi"/>
          <w:b/>
          <w:color w:val="C00000"/>
          <w:sz w:val="42"/>
          <w:szCs w:val="42"/>
          <w:shd w:val="clear" w:color="auto" w:fill="FFFFFF"/>
        </w:rPr>
        <w:t>: 1-877-638-2</w:t>
      </w:r>
      <w:r w:rsidR="007E7F8B">
        <w:rPr>
          <w:rFonts w:asciiTheme="minorHAnsi" w:eastAsia="Times New Roman" w:hAnsiTheme="minorHAnsi" w:cstheme="minorHAnsi"/>
          <w:b/>
          <w:color w:val="C00000"/>
          <w:sz w:val="42"/>
          <w:szCs w:val="42"/>
          <w:shd w:val="clear" w:color="auto" w:fill="FFFFFF"/>
        </w:rPr>
        <w:t>2</w:t>
      </w:r>
      <w:bookmarkStart w:id="0" w:name="_GoBack"/>
      <w:bookmarkEnd w:id="0"/>
      <w:r w:rsidRPr="00AB73F1">
        <w:rPr>
          <w:rFonts w:asciiTheme="minorHAnsi" w:eastAsia="Times New Roman" w:hAnsiTheme="minorHAnsi" w:cstheme="minorHAnsi"/>
          <w:b/>
          <w:color w:val="C00000"/>
          <w:sz w:val="42"/>
          <w:szCs w:val="42"/>
          <w:shd w:val="clear" w:color="auto" w:fill="FFFFFF"/>
        </w:rPr>
        <w:t>71</w:t>
      </w:r>
    </w:p>
    <w:p w14:paraId="7DF5F5E1" w14:textId="3255A86B" w:rsidR="00B869BF" w:rsidRPr="005C61C6" w:rsidRDefault="002971F1" w:rsidP="002971F1">
      <w:pPr>
        <w:pStyle w:val="NormalWeb"/>
        <w:jc w:val="center"/>
        <w:rPr>
          <w:rFonts w:eastAsiaTheme="minorHAnsi"/>
          <w:color w:val="000000"/>
        </w:rPr>
      </w:pPr>
      <w:r>
        <w:rPr>
          <w:rFonts w:asciiTheme="minorHAnsi" w:hAnsiTheme="minorHAnsi" w:cstheme="minorHAnsi"/>
          <w:b/>
          <w:noProof/>
          <w:color w:val="C00000"/>
          <w:sz w:val="72"/>
          <w:szCs w:val="72"/>
        </w:rPr>
        <w:drawing>
          <wp:inline distT="0" distB="0" distL="0" distR="0" wp14:anchorId="2C67700C" wp14:editId="527D234B">
            <wp:extent cx="2160000" cy="1440000"/>
            <wp:effectExtent l="0" t="0" r="0" b="8255"/>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CapLogo_French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sectPr w:rsidR="00B869BF" w:rsidRPr="005C61C6" w:rsidSect="001E0B8F">
      <w:footerReference w:type="default" r:id="rId12"/>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43EC" w14:textId="77777777" w:rsidR="00464A7C" w:rsidRDefault="00464A7C" w:rsidP="00D03258">
      <w:r>
        <w:separator/>
      </w:r>
    </w:p>
  </w:endnote>
  <w:endnote w:type="continuationSeparator" w:id="0">
    <w:p w14:paraId="09E5449A" w14:textId="77777777" w:rsidR="00464A7C" w:rsidRDefault="00464A7C" w:rsidP="00D0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5B98" w14:textId="0BF312E1" w:rsidR="002E41A4" w:rsidRDefault="008903FE">
    <w:pPr>
      <w:pStyle w:val="Footer"/>
    </w:pPr>
    <w:r>
      <w:t xml:space="preserve">Building </w:t>
    </w:r>
    <w:r w:rsidR="000A2C0F">
      <w:t>Laundry Room</w:t>
    </w:r>
    <w:r>
      <w:t xml:space="preserve"> Protocol </w:t>
    </w:r>
    <w:r w:rsidR="002E41A4">
      <w:t>Version 1.0 (</w:t>
    </w:r>
    <w:r w:rsidR="002971F1">
      <w:t>FR</w:t>
    </w:r>
    <w:r w:rsidR="002E41A4">
      <w:t>)</w:t>
    </w:r>
  </w:p>
  <w:p w14:paraId="7449811D" w14:textId="77777777" w:rsidR="002E41A4" w:rsidRDefault="002E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2B217" w14:textId="77777777" w:rsidR="00464A7C" w:rsidRDefault="00464A7C" w:rsidP="00D03258">
      <w:r>
        <w:separator/>
      </w:r>
    </w:p>
  </w:footnote>
  <w:footnote w:type="continuationSeparator" w:id="0">
    <w:p w14:paraId="10E6FDAC" w14:textId="77777777" w:rsidR="00464A7C" w:rsidRDefault="00464A7C" w:rsidP="00D0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E580E"/>
    <w:multiLevelType w:val="hybridMultilevel"/>
    <w:tmpl w:val="C84226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2927873"/>
    <w:multiLevelType w:val="hybridMultilevel"/>
    <w:tmpl w:val="5DA2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059F0"/>
    <w:multiLevelType w:val="multilevel"/>
    <w:tmpl w:val="22F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30"/>
    <w:rsid w:val="0000233B"/>
    <w:rsid w:val="00027775"/>
    <w:rsid w:val="00090837"/>
    <w:rsid w:val="000A2C0F"/>
    <w:rsid w:val="000A4795"/>
    <w:rsid w:val="000C1104"/>
    <w:rsid w:val="000E3ECA"/>
    <w:rsid w:val="00101CE7"/>
    <w:rsid w:val="00105D89"/>
    <w:rsid w:val="00123341"/>
    <w:rsid w:val="00130D6C"/>
    <w:rsid w:val="00134195"/>
    <w:rsid w:val="00154372"/>
    <w:rsid w:val="00157E52"/>
    <w:rsid w:val="00170209"/>
    <w:rsid w:val="001932D5"/>
    <w:rsid w:val="001B7617"/>
    <w:rsid w:val="001E0B8F"/>
    <w:rsid w:val="001E2A98"/>
    <w:rsid w:val="001F0013"/>
    <w:rsid w:val="00204773"/>
    <w:rsid w:val="00226EB4"/>
    <w:rsid w:val="0023230C"/>
    <w:rsid w:val="00245CF3"/>
    <w:rsid w:val="002971F1"/>
    <w:rsid w:val="002B4CB9"/>
    <w:rsid w:val="002B711C"/>
    <w:rsid w:val="002E41A4"/>
    <w:rsid w:val="00330D32"/>
    <w:rsid w:val="003517EB"/>
    <w:rsid w:val="003E2F37"/>
    <w:rsid w:val="003F695A"/>
    <w:rsid w:val="004017BD"/>
    <w:rsid w:val="00432865"/>
    <w:rsid w:val="00435EAF"/>
    <w:rsid w:val="00456ADC"/>
    <w:rsid w:val="00464A7C"/>
    <w:rsid w:val="0048049C"/>
    <w:rsid w:val="00487614"/>
    <w:rsid w:val="004F69DC"/>
    <w:rsid w:val="00506586"/>
    <w:rsid w:val="00577539"/>
    <w:rsid w:val="005A177C"/>
    <w:rsid w:val="005B6C75"/>
    <w:rsid w:val="005C61C6"/>
    <w:rsid w:val="005D6D55"/>
    <w:rsid w:val="005E15F2"/>
    <w:rsid w:val="005F339A"/>
    <w:rsid w:val="005F706B"/>
    <w:rsid w:val="00645518"/>
    <w:rsid w:val="00685D16"/>
    <w:rsid w:val="00695130"/>
    <w:rsid w:val="0069573E"/>
    <w:rsid w:val="006A0EA7"/>
    <w:rsid w:val="006A77EF"/>
    <w:rsid w:val="006D5414"/>
    <w:rsid w:val="006D6877"/>
    <w:rsid w:val="006D769D"/>
    <w:rsid w:val="0072592A"/>
    <w:rsid w:val="007C1F08"/>
    <w:rsid w:val="007E7F8B"/>
    <w:rsid w:val="007F5D4A"/>
    <w:rsid w:val="00814238"/>
    <w:rsid w:val="00856A83"/>
    <w:rsid w:val="00856D06"/>
    <w:rsid w:val="008903FE"/>
    <w:rsid w:val="008956D6"/>
    <w:rsid w:val="008963F7"/>
    <w:rsid w:val="008A33A5"/>
    <w:rsid w:val="008F4EBE"/>
    <w:rsid w:val="00904826"/>
    <w:rsid w:val="0094655D"/>
    <w:rsid w:val="00955281"/>
    <w:rsid w:val="00963D01"/>
    <w:rsid w:val="00991B8B"/>
    <w:rsid w:val="00992BCF"/>
    <w:rsid w:val="009A0C56"/>
    <w:rsid w:val="009B6065"/>
    <w:rsid w:val="009D5E99"/>
    <w:rsid w:val="009D7328"/>
    <w:rsid w:val="009E2812"/>
    <w:rsid w:val="00A332C8"/>
    <w:rsid w:val="00A454FC"/>
    <w:rsid w:val="00A45A17"/>
    <w:rsid w:val="00A51266"/>
    <w:rsid w:val="00AA4EC5"/>
    <w:rsid w:val="00AB2888"/>
    <w:rsid w:val="00AB73F1"/>
    <w:rsid w:val="00AD2D98"/>
    <w:rsid w:val="00AE4264"/>
    <w:rsid w:val="00AF6FCA"/>
    <w:rsid w:val="00B34644"/>
    <w:rsid w:val="00B52AE2"/>
    <w:rsid w:val="00B74F0D"/>
    <w:rsid w:val="00B869BF"/>
    <w:rsid w:val="00B94730"/>
    <w:rsid w:val="00BC69C3"/>
    <w:rsid w:val="00BD3610"/>
    <w:rsid w:val="00BE50A0"/>
    <w:rsid w:val="00C10EB1"/>
    <w:rsid w:val="00C64D33"/>
    <w:rsid w:val="00C708F2"/>
    <w:rsid w:val="00C921D7"/>
    <w:rsid w:val="00C951F8"/>
    <w:rsid w:val="00CB408B"/>
    <w:rsid w:val="00D03258"/>
    <w:rsid w:val="00D40656"/>
    <w:rsid w:val="00D46C82"/>
    <w:rsid w:val="00D7275D"/>
    <w:rsid w:val="00D848A9"/>
    <w:rsid w:val="00D96669"/>
    <w:rsid w:val="00DA133F"/>
    <w:rsid w:val="00E42D3E"/>
    <w:rsid w:val="00E819BA"/>
    <w:rsid w:val="00EA120C"/>
    <w:rsid w:val="00EA360A"/>
    <w:rsid w:val="00EA414F"/>
    <w:rsid w:val="00ED7339"/>
    <w:rsid w:val="00F366C1"/>
    <w:rsid w:val="00F42E15"/>
    <w:rsid w:val="00FA6A20"/>
    <w:rsid w:val="00FB1378"/>
    <w:rsid w:val="00FE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F176"/>
  <w15:docId w15:val="{BCA1317F-7C95-4BE1-9DC1-7C8446C1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imes New Roman (Body CS)"/>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730"/>
    <w:pPr>
      <w:ind w:left="720"/>
      <w:contextualSpacing/>
    </w:pPr>
    <w:rPr>
      <w:rFonts w:eastAsiaTheme="minorHAnsi"/>
    </w:rPr>
  </w:style>
  <w:style w:type="paragraph" w:styleId="NormalWeb">
    <w:name w:val="Normal (Web)"/>
    <w:basedOn w:val="Normal"/>
    <w:uiPriority w:val="99"/>
    <w:unhideWhenUsed/>
    <w:rsid w:val="009B6065"/>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uiPriority w:val="99"/>
    <w:unhideWhenUsed/>
    <w:rsid w:val="00D03258"/>
    <w:pPr>
      <w:tabs>
        <w:tab w:val="center" w:pos="4680"/>
        <w:tab w:val="right" w:pos="9360"/>
      </w:tabs>
    </w:pPr>
  </w:style>
  <w:style w:type="character" w:customStyle="1" w:styleId="HeaderChar">
    <w:name w:val="Header Char"/>
    <w:basedOn w:val="DefaultParagraphFont"/>
    <w:link w:val="Header"/>
    <w:uiPriority w:val="99"/>
    <w:rsid w:val="00D03258"/>
    <w:rPr>
      <w:rFonts w:eastAsiaTheme="minorEastAsia"/>
    </w:rPr>
  </w:style>
  <w:style w:type="paragraph" w:styleId="Footer">
    <w:name w:val="footer"/>
    <w:basedOn w:val="Normal"/>
    <w:link w:val="FooterChar"/>
    <w:uiPriority w:val="99"/>
    <w:unhideWhenUsed/>
    <w:rsid w:val="00D03258"/>
    <w:pPr>
      <w:tabs>
        <w:tab w:val="center" w:pos="4680"/>
        <w:tab w:val="right" w:pos="9360"/>
      </w:tabs>
    </w:pPr>
  </w:style>
  <w:style w:type="character" w:customStyle="1" w:styleId="FooterChar">
    <w:name w:val="Footer Char"/>
    <w:basedOn w:val="DefaultParagraphFont"/>
    <w:link w:val="Footer"/>
    <w:uiPriority w:val="99"/>
    <w:rsid w:val="00D03258"/>
    <w:rPr>
      <w:rFonts w:eastAsiaTheme="minorEastAsia"/>
    </w:rPr>
  </w:style>
  <w:style w:type="character" w:styleId="Hyperlink">
    <w:name w:val="Hyperlink"/>
    <w:basedOn w:val="DefaultParagraphFont"/>
    <w:uiPriority w:val="99"/>
    <w:unhideWhenUsed/>
    <w:rsid w:val="004F69DC"/>
    <w:rPr>
      <w:color w:val="0000FF"/>
      <w:u w:val="single"/>
    </w:rPr>
  </w:style>
  <w:style w:type="character" w:customStyle="1" w:styleId="UnresolvedMention1">
    <w:name w:val="Unresolved Mention1"/>
    <w:basedOn w:val="DefaultParagraphFont"/>
    <w:uiPriority w:val="99"/>
    <w:semiHidden/>
    <w:unhideWhenUsed/>
    <w:rsid w:val="004F69DC"/>
    <w:rPr>
      <w:color w:val="605E5C"/>
      <w:shd w:val="clear" w:color="auto" w:fill="E1DFDD"/>
    </w:rPr>
  </w:style>
  <w:style w:type="character" w:customStyle="1" w:styleId="UnresolvedMention2">
    <w:name w:val="Unresolved Mention2"/>
    <w:basedOn w:val="DefaultParagraphFont"/>
    <w:uiPriority w:val="99"/>
    <w:semiHidden/>
    <w:unhideWhenUsed/>
    <w:rsid w:val="00FA6A20"/>
    <w:rPr>
      <w:color w:val="605E5C"/>
      <w:shd w:val="clear" w:color="auto" w:fill="E1DFDD"/>
    </w:rPr>
  </w:style>
  <w:style w:type="paragraph" w:styleId="BalloonText">
    <w:name w:val="Balloon Text"/>
    <w:basedOn w:val="Normal"/>
    <w:link w:val="BalloonTextChar"/>
    <w:uiPriority w:val="99"/>
    <w:semiHidden/>
    <w:unhideWhenUsed/>
    <w:rsid w:val="001E0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B8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9118">
      <w:bodyDiv w:val="1"/>
      <w:marLeft w:val="0"/>
      <w:marRight w:val="0"/>
      <w:marTop w:val="0"/>
      <w:marBottom w:val="0"/>
      <w:divBdr>
        <w:top w:val="none" w:sz="0" w:space="0" w:color="auto"/>
        <w:left w:val="none" w:sz="0" w:space="0" w:color="auto"/>
        <w:bottom w:val="none" w:sz="0" w:space="0" w:color="auto"/>
        <w:right w:val="none" w:sz="0" w:space="0" w:color="auto"/>
      </w:divBdr>
    </w:div>
    <w:div w:id="8512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canada.ca/en/health-canada.html" TargetMode="External"/><Relationship Id="rId4" Type="http://schemas.openxmlformats.org/officeDocument/2006/relationships/settings" Target="settings.xml"/><Relationship Id="rId9" Type="http://schemas.openxmlformats.org/officeDocument/2006/relationships/hyperlink" Target="https://www.who.int/emergencies/diseases/novel-coronavirus-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B2A5-B4CD-4933-AF6C-30C1D09E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Blackstone Group</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Vohs</dc:creator>
  <cp:lastModifiedBy>Kazi M</cp:lastModifiedBy>
  <cp:revision>4</cp:revision>
  <cp:lastPrinted>2020-03-20T15:06:00Z</cp:lastPrinted>
  <dcterms:created xsi:type="dcterms:W3CDTF">2020-03-21T14:55:00Z</dcterms:created>
  <dcterms:modified xsi:type="dcterms:W3CDTF">2020-03-31T03:21:00Z</dcterms:modified>
</cp:coreProperties>
</file>